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099341608" w:edGrp="everyone"/>
              <w:r w:rsidR="00F01BDE">
                <w:rPr>
                  <w:rFonts w:asciiTheme="majorHAnsi" w:hAnsiTheme="majorHAnsi"/>
                  <w:sz w:val="20"/>
                  <w:szCs w:val="20"/>
                </w:rPr>
                <w:t>COM 54</w:t>
              </w:r>
              <w:r w:rsidR="0005361C">
                <w:rPr>
                  <w:rFonts w:asciiTheme="majorHAnsi" w:hAnsiTheme="majorHAnsi"/>
                  <w:sz w:val="20"/>
                  <w:szCs w:val="20"/>
                </w:rPr>
                <w:t>(Rev)</w:t>
              </w:r>
              <w:bookmarkStart w:id="0" w:name="_GoBack"/>
              <w:bookmarkEnd w:id="0"/>
              <w:permEnd w:id="209934160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218329716" w:edGrp="everyone"/>
    <w:p w:rsidR="00AF3758" w:rsidRPr="00592A95" w:rsidRDefault="008405A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F01BDE">
            <w:rPr>
              <w:rFonts w:ascii="MS Gothic" w:eastAsia="MS Gothic" w:hAnsi="MS Gothic" w:hint="eastAsia"/>
            </w:rPr>
            <w:t>☒</w:t>
          </w:r>
        </w:sdtContent>
      </w:sdt>
      <w:permEnd w:id="21832971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126395846" w:edGrp="everyone"/>
    <w:p w:rsidR="00AF3758" w:rsidRPr="00592A95" w:rsidRDefault="008405A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639584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11263151" w:edGrp="everyone"/>
          <w:p w:rsidR="00AF3758" w:rsidRPr="00592A95" w:rsidRDefault="008405A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01BDE">
                  <w:rPr>
                    <w:rFonts w:ascii="MS Gothic" w:eastAsia="MS Gothic" w:hAnsi="MS Gothic" w:hint="eastAsia"/>
                  </w:rPr>
                  <w:t>☒</w:t>
                </w:r>
              </w:sdtContent>
            </w:sdt>
            <w:permEnd w:id="1211263151"/>
            <w:r w:rsidR="00AF3758" w:rsidRPr="00592A95">
              <w:rPr>
                <w:rFonts w:asciiTheme="majorHAnsi" w:hAnsiTheme="majorHAnsi" w:cs="Arial"/>
                <w:b/>
                <w:sz w:val="20"/>
                <w:szCs w:val="20"/>
              </w:rPr>
              <w:t xml:space="preserve">New Course  or </w:t>
            </w:r>
            <w:permStart w:id="50353989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50353989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381156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3811562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44212798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212798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8405AB"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7354891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548919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7046571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465717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696728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96728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8948038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480381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59574874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574874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8032125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3212519"/>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2609248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609248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915623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156238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5926652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926652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16175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1758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7430515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430515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867335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673359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0577010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77010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95954123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954123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8405AB"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4596357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96357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66303996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303996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162615400" w:edGrp="everyone" w:displacedByCustomXml="prev"/>
        <w:p w:rsidR="00AF68E8" w:rsidRDefault="00F01B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4563</w:t>
          </w:r>
        </w:p>
        <w:permEnd w:id="116261540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24258178" w:edGrp="everyone" w:displacedByCustomXml="prev"/>
        <w:p w:rsidR="00AF68E8" w:rsidRDefault="00F01B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Sports Programming</w:t>
          </w:r>
        </w:p>
        <w:permEnd w:id="2425817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997943811" w:edGrp="everyone" w:displacedByCustomXml="prev"/>
        <w:p w:rsidR="00AF68E8" w:rsidRDefault="00F01B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99794381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853953201" w:edGrp="everyone" w:displacedByCustomXml="prev"/>
        <w:p w:rsidR="00AF68E8" w:rsidRDefault="00F01B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853953201"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734887344" w:edGrp="everyone" w:displacedByCustomXml="prev"/>
        <w:p w:rsidR="00AF68E8" w:rsidRDefault="00F01B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3488734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610431981" w:edGrp="everyone" w:displacedByCustomXml="prev"/>
        <w:p w:rsidR="00AF68E8" w:rsidRDefault="00F01B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1043198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160198239" w:edGrp="everyone" w:displacedByCustomXml="prev"/>
        <w:p w:rsidR="00AF68E8" w:rsidRDefault="00F01BD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Theory and practical application of sports programming for radio and television</w:t>
          </w:r>
        </w:p>
        <w:permEnd w:id="116019823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801314" w:edGrp="everyone" w:displacedByCustomXml="prev"/>
        <w:p w:rsidR="002172AB" w:rsidRDefault="00F01BD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0131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939627447" w:edGrp="everyone" w:displacedByCustomXml="prev"/>
        <w:p w:rsidR="002172AB" w:rsidRDefault="00F01BD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can be taught as a stand-alone course. </w:t>
          </w:r>
        </w:p>
        <w:permEnd w:id="1939627447"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239085707" w:edGrp="everyone" w:displacedByCustomXml="prev"/>
        <w:p w:rsidR="002172AB" w:rsidRPr="002172AB" w:rsidRDefault="00F01BD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23908570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452751197" w:edGrp="everyone" w:displacedByCustomXml="prev"/>
        <w:p w:rsidR="002172AB" w:rsidRDefault="00F01BDE" w:rsidP="002172AB">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Larz</w:t>
          </w:r>
          <w:proofErr w:type="spellEnd"/>
          <w:r>
            <w:rPr>
              <w:rFonts w:asciiTheme="majorHAnsi" w:hAnsiTheme="majorHAnsi" w:cs="Arial"/>
              <w:sz w:val="20"/>
              <w:szCs w:val="20"/>
            </w:rPr>
            <w:t xml:space="preserve"> Roberts, ex: 2468</w:t>
          </w:r>
        </w:p>
        <w:permEnd w:id="14527511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676542057" w:edGrp="everyone" w:displacedByCustomXml="prev"/>
        <w:p w:rsidR="002172AB" w:rsidRDefault="00F01BD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67654205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2144423817" w:edGrp="everyone"/>
          <w:r w:rsidR="00F01BDE">
            <w:rPr>
              <w:rFonts w:asciiTheme="majorHAnsi" w:hAnsiTheme="majorHAnsi" w:cs="Arial"/>
              <w:sz w:val="20"/>
              <w:szCs w:val="20"/>
            </w:rPr>
            <w:t>Yes</w:t>
          </w:r>
          <w:permEnd w:id="2144423817"/>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551966039" w:edGrp="everyone" w:displacedByCustomXml="prev"/>
        <w:p w:rsidR="002172AB" w:rsidRDefault="00F01BD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in support of the new sports production emphasis area in the department of media. </w:t>
          </w:r>
        </w:p>
        <w:permEnd w:id="55196603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849110981" w:edGrp="everyone"/>
              <w:r w:rsidR="00F01BDE">
                <w:rPr>
                  <w:rFonts w:asciiTheme="majorHAnsi" w:hAnsiTheme="majorHAnsi" w:cs="Arial"/>
                  <w:sz w:val="20"/>
                  <w:szCs w:val="20"/>
                </w:rPr>
                <w:t>No</w:t>
              </w:r>
              <w:permEnd w:id="84911098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1478450390"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47845039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870338766" w:edGrp="everyone"/>
          <w:r w:rsidR="00F01BDE">
            <w:rPr>
              <w:rFonts w:asciiTheme="majorHAnsi" w:hAnsiTheme="majorHAnsi" w:cs="Arial"/>
              <w:sz w:val="20"/>
              <w:szCs w:val="20"/>
            </w:rPr>
            <w:t>NO</w:t>
          </w:r>
          <w:permEnd w:id="870338766"/>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021399246" w:edGrp="everyone"/>
          <w:r w:rsidR="00F01BDE">
            <w:rPr>
              <w:rFonts w:asciiTheme="majorHAnsi" w:hAnsiTheme="majorHAnsi" w:cs="Arial"/>
              <w:sz w:val="20"/>
              <w:szCs w:val="20"/>
            </w:rPr>
            <w:t>NO</w:t>
          </w:r>
          <w:permEnd w:id="102139924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62719436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2719436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644568366" w:edGrp="everyone" w:displacedByCustomXml="prev"/>
        <w:p w:rsidR="00547433" w:rsidRDefault="00F01BD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learn to critically analyze programming needs, and to provide solutions to complex problems experienced in the context of sports programming. </w:t>
          </w:r>
        </w:p>
        <w:permEnd w:id="1644568366"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312760388" w:edGrp="everyone" w:displacedByCustomXml="prev"/>
        <w:p w:rsidR="00547433" w:rsidRDefault="00F01BD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aligns with the mission of the college which is to create media based professionals across multiple communication based platforms. Specifically, this course will empower students with skills and knowledge regarding sports programing in professional markets. This course also aligns with the core competencies of the external accrediting agency (AECMJ).  </w:t>
          </w:r>
        </w:p>
        <w:permEnd w:id="131276038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236041094" w:edGrp="everyone" w:displacedByCustomXml="prev"/>
        <w:p w:rsidR="00547433" w:rsidRDefault="00F01BD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students at Arkansas State University</w:t>
          </w:r>
        </w:p>
        <w:permEnd w:id="123604109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875650639" w:edGrp="everyone" w:displacedByCustomXml="prev"/>
        <w:p w:rsidR="00547433" w:rsidRDefault="00F01BD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upper level offering because of the complexity of the materials that are to be presented. </w:t>
          </w:r>
        </w:p>
        <w:permEnd w:id="87565063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495352807" w:edGrp="everyone" w:displacedByCustomXml="prev"/>
        <w:p w:rsidR="00F01BDE" w:rsidRDefault="00F01BD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tbl>
          <w:tblPr>
            <w:tblW w:w="0" w:type="auto"/>
            <w:tblLayout w:type="fixed"/>
            <w:tblLook w:val="0000" w:firstRow="0" w:lastRow="0" w:firstColumn="0" w:lastColumn="0" w:noHBand="0" w:noVBand="0"/>
          </w:tblPr>
          <w:tblGrid>
            <w:gridCol w:w="4428"/>
            <w:gridCol w:w="4348"/>
          </w:tblGrid>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1</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xml:space="preserve">: Introduction to class and Media Sports Programming.  </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32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2</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Introduction to Radio Programming.  Local, network, and syndicated radio programming.</w:t>
                </w:r>
              </w:p>
              <w:p w:rsidR="00F01BDE" w:rsidRPr="00F01BDE" w:rsidRDefault="00F01BDE" w:rsidP="00F01BDE">
                <w:pPr>
                  <w:autoSpaceDE w:val="0"/>
                  <w:spacing w:after="0" w:line="240" w:lineRule="auto"/>
                  <w:rPr>
                    <w:rFonts w:ascii="Times-Roman" w:eastAsia="Times-Roman" w:hAnsi="Times-Roman" w:cs="Times-Roman"/>
                    <w:sz w:val="24"/>
                    <w:szCs w:val="24"/>
                  </w:rPr>
                </w:pP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3</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Introduction to Television Programming.  Local, network, and syndicated TV programming.</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4</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Sports and talk show programming for radio and TV.</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320" w:line="240" w:lineRule="auto"/>
                  <w:rPr>
                    <w:rFonts w:ascii="Times-Roman" w:eastAsia="Times-Roman" w:hAnsi="Times-Roman" w:cs="Times-Roman"/>
                    <w:b/>
                    <w:bCs/>
                    <w:color w:val="000000"/>
                    <w:sz w:val="24"/>
                    <w:szCs w:val="24"/>
                  </w:rPr>
                </w:pPr>
                <w:r w:rsidRPr="00F01BDE">
                  <w:rPr>
                    <w:rFonts w:ascii="Times-Roman" w:eastAsia="Times-Roman" w:hAnsi="Times-Roman" w:cs="Times-Roman"/>
                    <w:b/>
                    <w:bCs/>
                    <w:color w:val="000000"/>
                    <w:sz w:val="24"/>
                    <w:szCs w:val="24"/>
                  </w:rPr>
                  <w:t>Week 5</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Online content.  Relationships between new and old media.</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6</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Media regulation and deregulation.  Evolution of media’s corporate relationships.</w:t>
                </w:r>
              </w:p>
              <w:p w:rsidR="00F01BDE" w:rsidRPr="00F01BDE" w:rsidRDefault="00F01BDE" w:rsidP="00F01BDE">
                <w:pPr>
                  <w:autoSpaceDE w:val="0"/>
                  <w:spacing w:after="0" w:line="240" w:lineRule="auto"/>
                  <w:rPr>
                    <w:rFonts w:ascii="Times-Roman" w:eastAsia="Times-Roman" w:hAnsi="Times-Roman" w:cs="Times-Roman"/>
                    <w:sz w:val="24"/>
                    <w:szCs w:val="24"/>
                  </w:rPr>
                </w:pP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7</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Influence of business on content.  Advertising, censorship, choice, and changing audience structures.</w:t>
                </w:r>
              </w:p>
              <w:p w:rsidR="00F01BDE" w:rsidRPr="00F01BDE" w:rsidRDefault="00F01BDE" w:rsidP="00F01BDE">
                <w:pPr>
                  <w:autoSpaceDE w:val="0"/>
                  <w:spacing w:after="0" w:line="240" w:lineRule="auto"/>
                  <w:rPr>
                    <w:rFonts w:ascii="Times-Roman" w:eastAsia="Times-Roman" w:hAnsi="Times-Roman" w:cs="Times-Roman"/>
                    <w:sz w:val="24"/>
                    <w:szCs w:val="24"/>
                  </w:rPr>
                </w:pP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 xml:space="preserve">Week 8 </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Radio Sports Programming</w:t>
                </w:r>
                <w:r w:rsidRPr="00F01BDE">
                  <w:rPr>
                    <w:rFonts w:ascii="Times-Roman" w:eastAsia="Times-Roman" w:hAnsi="Times-Roman" w:cs="Times-Roman"/>
                    <w:sz w:val="24"/>
                    <w:szCs w:val="24"/>
                  </w:rPr>
                  <w:br/>
                  <w:t xml:space="preserve">Radio talk show </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32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 xml:space="preserve">Week 9 </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Radio Sports Programming Continued</w:t>
                </w:r>
                <w:r w:rsidRPr="00F01BDE">
                  <w:rPr>
                    <w:rFonts w:ascii="Times-Roman" w:eastAsia="Times-Roman" w:hAnsi="Times-Roman" w:cs="Times-Roman"/>
                    <w:sz w:val="24"/>
                    <w:szCs w:val="24"/>
                  </w:rPr>
                  <w:br/>
                  <w:t>Radio talk show continued</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10</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sidRPr="00F01BDE">
                  <w:rPr>
                    <w:rFonts w:ascii="Times-Roman" w:eastAsia="Times-Roman" w:hAnsi="Times-Roman" w:cs="Times-Roman"/>
                    <w:b/>
                    <w:bCs/>
                    <w:sz w:val="24"/>
                    <w:szCs w:val="24"/>
                  </w:rPr>
                  <w:t>Lecture</w:t>
                </w:r>
                <w:r w:rsidRPr="00F01BDE">
                  <w:rPr>
                    <w:rFonts w:ascii="Times-Roman" w:eastAsia="Times-Roman" w:hAnsi="Times-Roman" w:cs="Times-Roman"/>
                    <w:sz w:val="24"/>
                    <w:szCs w:val="24"/>
                  </w:rPr>
                  <w:t>: TV Sports Programming</w:t>
                </w:r>
                <w:r w:rsidRPr="00F01BDE">
                  <w:rPr>
                    <w:rFonts w:ascii="Times-Roman" w:eastAsia="Times-Roman" w:hAnsi="Times-Roman" w:cs="Times-Roman"/>
                    <w:sz w:val="24"/>
                    <w:szCs w:val="24"/>
                  </w:rPr>
                  <w:br/>
                </w:r>
                <w:r w:rsidRPr="00F01BDE">
                  <w:rPr>
                    <w:rFonts w:ascii="Times-Roman" w:eastAsia="Times-Roman" w:hAnsi="Times-Roman" w:cs="Times-Roman"/>
                    <w:sz w:val="24"/>
                    <w:szCs w:val="24"/>
                  </w:rPr>
                  <w:lastRenderedPageBreak/>
                  <w:t xml:space="preserve">TV talk show </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lastRenderedPageBreak/>
                  <w:t>Week 11</w:t>
                </w:r>
              </w:p>
            </w:tc>
            <w:tc>
              <w:tcPr>
                <w:tcW w:w="4348" w:type="dxa"/>
                <w:tcBorders>
                  <w:top w:val="single" w:sz="8" w:space="0" w:color="808080"/>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sidRPr="00F01BDE">
                  <w:rPr>
                    <w:rFonts w:ascii="Times-Roman" w:eastAsia="Times-Roman" w:hAnsi="Times-Roman" w:cs="Times-Roman"/>
                    <w:b/>
                    <w:bCs/>
                    <w:color w:val="000000"/>
                    <w:sz w:val="24"/>
                    <w:szCs w:val="24"/>
                  </w:rPr>
                  <w:t>Lecture</w:t>
                </w:r>
                <w:r w:rsidRPr="00F01BDE">
                  <w:rPr>
                    <w:rFonts w:ascii="Times-Roman" w:eastAsia="Times-Roman" w:hAnsi="Times-Roman" w:cs="Times-Roman"/>
                    <w:color w:val="000000"/>
                    <w:sz w:val="24"/>
                    <w:szCs w:val="24"/>
                  </w:rPr>
                  <w:t xml:space="preserve">: </w:t>
                </w:r>
                <w:r w:rsidRPr="00F01BDE">
                  <w:rPr>
                    <w:rFonts w:ascii="Times-Roman" w:eastAsia="Times-Roman" w:hAnsi="Times-Roman" w:cs="Times-Roman"/>
                    <w:sz w:val="24"/>
                    <w:szCs w:val="24"/>
                  </w:rPr>
                  <w:t>TV Sports Programming Continued</w:t>
                </w:r>
                <w:r w:rsidRPr="00F01BDE">
                  <w:rPr>
                    <w:rFonts w:ascii="Times-Roman" w:eastAsia="Times-Roman" w:hAnsi="Times-Roman" w:cs="Times-Roman"/>
                    <w:sz w:val="24"/>
                    <w:szCs w:val="24"/>
                  </w:rPr>
                  <w:br/>
                  <w:t xml:space="preserve">TV Talk show continued </w:t>
                </w:r>
              </w:p>
            </w:tc>
          </w:tr>
          <w:tr w:rsidR="00F01BDE" w:rsidRPr="00F01BDE" w:rsidTr="007E3609">
            <w:tc>
              <w:tcPr>
                <w:tcW w:w="4428" w:type="dxa"/>
                <w:tcBorders>
                  <w:top w:val="single" w:sz="8" w:space="0" w:color="808080"/>
                  <w:left w:val="single" w:sz="8" w:space="0" w:color="808080"/>
                  <w:bottom w:val="single" w:sz="8" w:space="0" w:color="808080"/>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12</w:t>
                </w:r>
              </w:p>
            </w:tc>
            <w:tc>
              <w:tcPr>
                <w:tcW w:w="4348" w:type="dxa"/>
                <w:tcBorders>
                  <w:top w:val="single" w:sz="8" w:space="0" w:color="808080"/>
                  <w:left w:val="single" w:sz="8" w:space="0" w:color="808080"/>
                  <w:bottom w:val="single" w:sz="8" w:space="0" w:color="auto"/>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color w:val="000000"/>
                    <w:sz w:val="24"/>
                    <w:szCs w:val="24"/>
                  </w:rPr>
                </w:pPr>
                <w:r w:rsidRPr="00F01BDE">
                  <w:rPr>
                    <w:rFonts w:ascii="Times-Roman" w:eastAsia="Times-Roman" w:hAnsi="Times-Roman" w:cs="Times-Roman"/>
                    <w:b/>
                    <w:bCs/>
                    <w:color w:val="000000"/>
                    <w:sz w:val="24"/>
                    <w:szCs w:val="24"/>
                  </w:rPr>
                  <w:t>Lecture</w:t>
                </w:r>
                <w:r w:rsidRPr="00F01BDE">
                  <w:rPr>
                    <w:rFonts w:ascii="Times-Roman" w:eastAsia="Times-Roman" w:hAnsi="Times-Roman" w:cs="Times-Roman"/>
                    <w:color w:val="000000"/>
                    <w:sz w:val="24"/>
                    <w:szCs w:val="24"/>
                  </w:rPr>
                  <w:t>: Sports Entertainment Programming</w:t>
                </w:r>
                <w:r w:rsidRPr="00F01BDE">
                  <w:rPr>
                    <w:rFonts w:ascii="Times-Roman" w:eastAsia="Times-Roman" w:hAnsi="Times-Roman" w:cs="Times-Roman"/>
                    <w:color w:val="000000"/>
                    <w:sz w:val="24"/>
                    <w:szCs w:val="24"/>
                  </w:rPr>
                  <w:br/>
                  <w:t>Program creation</w:t>
                </w:r>
                <w:r w:rsidRPr="00F01BDE">
                  <w:rPr>
                    <w:rFonts w:ascii="Times-Roman" w:eastAsia="Times-Roman" w:hAnsi="Times-Roman" w:cs="Times-Roman"/>
                    <w:color w:val="000000"/>
                    <w:sz w:val="24"/>
                    <w:szCs w:val="24"/>
                  </w:rPr>
                  <w:br/>
                </w:r>
              </w:p>
            </w:tc>
          </w:tr>
          <w:tr w:rsidR="00F01BDE" w:rsidRPr="00F01BDE" w:rsidTr="007E3609">
            <w:tc>
              <w:tcPr>
                <w:tcW w:w="4428" w:type="dxa"/>
                <w:tcBorders>
                  <w:top w:val="single" w:sz="8" w:space="0" w:color="808080"/>
                  <w:left w:val="single" w:sz="8" w:space="0" w:color="808080"/>
                  <w:bottom w:val="single" w:sz="8" w:space="0" w:color="808080"/>
                  <w:right w:val="single" w:sz="8" w:space="0" w:color="auto"/>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13</w:t>
                </w:r>
              </w:p>
              <w:p w:rsidR="00F01BDE" w:rsidRPr="00F01BDE" w:rsidRDefault="00F01BDE" w:rsidP="00F01BDE">
                <w:pPr>
                  <w:autoSpaceDE w:val="0"/>
                  <w:spacing w:after="0" w:line="240" w:lineRule="auto"/>
                  <w:rPr>
                    <w:rFonts w:ascii="Times-Roman" w:eastAsia="Times-Roman" w:hAnsi="Times-Roman" w:cs="Times-Roman"/>
                    <w:b/>
                    <w:bCs/>
                    <w:color w:val="AB220E"/>
                    <w:sz w:val="24"/>
                    <w:szCs w:val="24"/>
                  </w:rPr>
                </w:pPr>
              </w:p>
            </w:tc>
            <w:tc>
              <w:tcPr>
                <w:tcW w:w="4348" w:type="dxa"/>
                <w:tcBorders>
                  <w:top w:val="single" w:sz="8" w:space="0" w:color="auto"/>
                  <w:left w:val="single" w:sz="8" w:space="0" w:color="auto"/>
                  <w:bottom w:val="single" w:sz="8" w:space="0" w:color="auto"/>
                  <w:right w:val="single" w:sz="8" w:space="0" w:color="auto"/>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color w:val="000000"/>
                    <w:sz w:val="24"/>
                    <w:szCs w:val="24"/>
                  </w:rPr>
                </w:pPr>
                <w:r w:rsidRPr="00F01BDE">
                  <w:rPr>
                    <w:rFonts w:ascii="Times-Roman" w:eastAsia="Times-Roman" w:hAnsi="Times-Roman" w:cs="Times-Roman"/>
                    <w:b/>
                    <w:bCs/>
                    <w:color w:val="000000"/>
                    <w:sz w:val="24"/>
                    <w:szCs w:val="24"/>
                  </w:rPr>
                  <w:t>Lecture</w:t>
                </w:r>
                <w:r w:rsidRPr="00F01BDE">
                  <w:rPr>
                    <w:rFonts w:ascii="Times-Roman" w:eastAsia="Times-Roman" w:hAnsi="Times-Roman" w:cs="Times-Roman"/>
                    <w:color w:val="000000"/>
                    <w:sz w:val="24"/>
                    <w:szCs w:val="24"/>
                  </w:rPr>
                  <w:t>: Sports Entertainment Programming</w:t>
                </w:r>
                <w:r w:rsidRPr="00F01BDE">
                  <w:rPr>
                    <w:rFonts w:ascii="Times-Roman" w:eastAsia="Times-Roman" w:hAnsi="Times-Roman" w:cs="Times-Roman"/>
                    <w:color w:val="000000"/>
                    <w:sz w:val="24"/>
                    <w:szCs w:val="24"/>
                  </w:rPr>
                  <w:br/>
                  <w:t>Program creation continued</w:t>
                </w:r>
                <w:r w:rsidRPr="00F01BDE">
                  <w:rPr>
                    <w:rFonts w:ascii="Times-Roman" w:eastAsia="Times-Roman" w:hAnsi="Times-Roman" w:cs="Times-Roman"/>
                    <w:color w:val="000000"/>
                    <w:sz w:val="24"/>
                    <w:szCs w:val="24"/>
                  </w:rPr>
                  <w:br/>
                </w:r>
              </w:p>
            </w:tc>
          </w:tr>
          <w:tr w:rsidR="00F01BDE" w:rsidRPr="00F01BDE" w:rsidTr="007E3609">
            <w:tc>
              <w:tcPr>
                <w:tcW w:w="4428" w:type="dxa"/>
                <w:tcBorders>
                  <w:top w:val="single" w:sz="8" w:space="0" w:color="808080"/>
                  <w:left w:val="single" w:sz="8" w:space="0" w:color="808080"/>
                  <w:bottom w:val="single" w:sz="8" w:space="0" w:color="auto"/>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14</w:t>
                </w:r>
              </w:p>
            </w:tc>
            <w:tc>
              <w:tcPr>
                <w:tcW w:w="4348" w:type="dxa"/>
                <w:tcBorders>
                  <w:top w:val="single" w:sz="8" w:space="0" w:color="auto"/>
                  <w:left w:val="single" w:sz="8" w:space="0" w:color="808080"/>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b/>
                    <w:bCs/>
                    <w:sz w:val="24"/>
                    <w:szCs w:val="24"/>
                  </w:rPr>
                </w:pPr>
                <w:r w:rsidRPr="00F01BDE">
                  <w:rPr>
                    <w:rFonts w:ascii="Times-Roman" w:eastAsia="Times-Roman" w:hAnsi="Times-Roman" w:cs="Times-Roman"/>
                    <w:b/>
                    <w:bCs/>
                    <w:color w:val="000000"/>
                    <w:sz w:val="24"/>
                    <w:szCs w:val="24"/>
                  </w:rPr>
                  <w:t>Lecture</w:t>
                </w:r>
                <w:r w:rsidRPr="00F01BDE">
                  <w:rPr>
                    <w:rFonts w:ascii="Times-Roman" w:eastAsia="Times-Roman" w:hAnsi="Times-Roman" w:cs="Times-Roman"/>
                    <w:color w:val="000000"/>
                    <w:sz w:val="24"/>
                    <w:szCs w:val="24"/>
                  </w:rPr>
                  <w:t xml:space="preserve">: </w:t>
                </w:r>
                <w:r w:rsidRPr="00F01BDE">
                  <w:rPr>
                    <w:rFonts w:ascii="Times-Roman" w:eastAsia="Times-Roman" w:hAnsi="Times-Roman" w:cs="Times-Roman"/>
                    <w:sz w:val="24"/>
                    <w:szCs w:val="24"/>
                  </w:rPr>
                  <w:t xml:space="preserve">Information as a commodity.  </w:t>
                </w:r>
              </w:p>
            </w:tc>
          </w:tr>
          <w:tr w:rsidR="00F01BDE" w:rsidRPr="00F01BDE" w:rsidTr="007E3609">
            <w:tc>
              <w:tcPr>
                <w:tcW w:w="4428" w:type="dxa"/>
                <w:tcBorders>
                  <w:top w:val="single" w:sz="8" w:space="0" w:color="auto"/>
                  <w:left w:val="single" w:sz="8" w:space="0" w:color="auto"/>
                  <w:bottom w:val="single" w:sz="8" w:space="0" w:color="auto"/>
                  <w:right w:val="single" w:sz="8" w:space="0" w:color="auto"/>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r w:rsidRPr="00F01BDE">
                  <w:rPr>
                    <w:rFonts w:ascii="Times-Roman" w:eastAsia="Times-Roman" w:hAnsi="Times-Roman" w:cs="Times-Roman"/>
                    <w:b/>
                    <w:bCs/>
                    <w:sz w:val="24"/>
                    <w:szCs w:val="24"/>
                  </w:rPr>
                  <w:t>Week 15</w:t>
                </w:r>
              </w:p>
            </w:tc>
            <w:tc>
              <w:tcPr>
                <w:tcW w:w="4348" w:type="dxa"/>
                <w:tcBorders>
                  <w:top w:val="single" w:sz="8" w:space="0" w:color="808080"/>
                  <w:left w:val="single" w:sz="8" w:space="0" w:color="auto"/>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r>
                  <w:rPr>
                    <w:rFonts w:ascii="Times-Roman" w:eastAsia="Times-Roman" w:hAnsi="Times-Roman" w:cs="Times-Roman"/>
                    <w:sz w:val="24"/>
                    <w:szCs w:val="24"/>
                  </w:rPr>
                  <w:t>Final Exam</w:t>
                </w:r>
              </w:p>
            </w:tc>
          </w:tr>
          <w:tr w:rsidR="00F01BDE" w:rsidRPr="00F01BDE" w:rsidTr="007E3609">
            <w:tc>
              <w:tcPr>
                <w:tcW w:w="4428" w:type="dxa"/>
                <w:tcBorders>
                  <w:top w:val="single" w:sz="8" w:space="0" w:color="auto"/>
                  <w:left w:val="single" w:sz="8" w:space="0" w:color="auto"/>
                  <w:bottom w:val="single" w:sz="8" w:space="0" w:color="auto"/>
                  <w:right w:val="single" w:sz="8" w:space="0" w:color="auto"/>
                </w:tcBorders>
                <w:shd w:val="clear" w:color="auto" w:fill="auto"/>
              </w:tcPr>
              <w:p w:rsidR="00F01BDE" w:rsidRPr="00F01BDE" w:rsidRDefault="00F01BDE" w:rsidP="00F01BDE">
                <w:pPr>
                  <w:autoSpaceDE w:val="0"/>
                  <w:snapToGrid w:val="0"/>
                  <w:spacing w:after="0" w:line="240" w:lineRule="auto"/>
                  <w:rPr>
                    <w:rFonts w:ascii="Times-Roman" w:eastAsia="Times-Roman" w:hAnsi="Times-Roman" w:cs="Times-Roman"/>
                    <w:b/>
                    <w:bCs/>
                    <w:sz w:val="24"/>
                    <w:szCs w:val="24"/>
                  </w:rPr>
                </w:pPr>
              </w:p>
            </w:tc>
            <w:tc>
              <w:tcPr>
                <w:tcW w:w="4348" w:type="dxa"/>
                <w:tcBorders>
                  <w:top w:val="single" w:sz="8" w:space="0" w:color="808080"/>
                  <w:left w:val="single" w:sz="8" w:space="0" w:color="auto"/>
                  <w:bottom w:val="single" w:sz="8" w:space="0" w:color="808080"/>
                  <w:right w:val="single" w:sz="8" w:space="0" w:color="808080"/>
                </w:tcBorders>
                <w:shd w:val="clear" w:color="auto" w:fill="auto"/>
                <w:vAlign w:val="center"/>
              </w:tcPr>
              <w:p w:rsidR="00F01BDE" w:rsidRPr="00F01BDE" w:rsidRDefault="00F01BDE" w:rsidP="00F01BDE">
                <w:pPr>
                  <w:autoSpaceDE w:val="0"/>
                  <w:snapToGrid w:val="0"/>
                  <w:spacing w:after="320" w:line="240" w:lineRule="auto"/>
                  <w:rPr>
                    <w:rFonts w:ascii="Times-Roman" w:eastAsia="Times-Roman" w:hAnsi="Times-Roman" w:cs="Times-Roman"/>
                    <w:sz w:val="24"/>
                    <w:szCs w:val="24"/>
                  </w:rPr>
                </w:pPr>
              </w:p>
            </w:tc>
          </w:tr>
        </w:tbl>
        <w:p w:rsidR="00F01BDE" w:rsidRDefault="00F01BD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547433" w:rsidRDefault="008405AB" w:rsidP="00547433">
          <w:pPr>
            <w:tabs>
              <w:tab w:val="left" w:pos="360"/>
              <w:tab w:val="left" w:pos="720"/>
            </w:tabs>
            <w:spacing w:after="0" w:line="240" w:lineRule="auto"/>
            <w:rPr>
              <w:rFonts w:asciiTheme="majorHAnsi" w:hAnsiTheme="majorHAnsi" w:cs="Arial"/>
              <w:sz w:val="20"/>
              <w:szCs w:val="20"/>
            </w:rPr>
          </w:pPr>
        </w:p>
        <w:permEnd w:id="495352807"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36251826" w:edGrp="everyone" w:displacedByCustomXml="prev"/>
        <w:p w:rsidR="00F00673" w:rsidRDefault="00F006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Program development assignments</w:t>
          </w:r>
        </w:p>
        <w:p w:rsidR="00F00673" w:rsidRDefault="00F006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Critical </w:t>
          </w:r>
          <w:proofErr w:type="gramStart"/>
          <w:r>
            <w:rPr>
              <w:rFonts w:asciiTheme="majorHAnsi" w:hAnsiTheme="majorHAnsi" w:cs="Arial"/>
              <w:sz w:val="20"/>
              <w:szCs w:val="20"/>
            </w:rPr>
            <w:t>analysis(</w:t>
          </w:r>
          <w:proofErr w:type="gramEnd"/>
          <w:r>
            <w:rPr>
              <w:rFonts w:asciiTheme="majorHAnsi" w:hAnsiTheme="majorHAnsi" w:cs="Arial"/>
              <w:sz w:val="20"/>
              <w:szCs w:val="20"/>
            </w:rPr>
            <w:t xml:space="preserve"> of sports programming) (Paper)</w:t>
          </w:r>
        </w:p>
        <w:p w:rsidR="00547433" w:rsidRDefault="00F006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written exams</w:t>
          </w:r>
        </w:p>
        <w:permEnd w:id="362518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44847620" w:edGrp="everyone" w:displacedByCustomXml="prev"/>
        <w:p w:rsidR="00547433" w:rsidRDefault="00F006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94484762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183411889" w:edGrp="everyone" w:displacedByCustomXml="prev"/>
        <w:p w:rsidR="00547433" w:rsidRDefault="00F006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are needed to teach this course</w:t>
          </w:r>
        </w:p>
        <w:permEnd w:id="118341188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700080395" w:edGrp="everyone" w:displacedByCustomXml="prev"/>
        <w:p w:rsidR="00547433" w:rsidRDefault="00F0067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examine the theories and functions related to programming sports shows and events for electronic media. </w:t>
          </w:r>
        </w:p>
        <w:permEnd w:id="700080395"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66099599" w:edGrp="everyone" w:displacedByCustomXml="prev"/>
        <w:p w:rsidR="00F00673" w:rsidRPr="00F00673" w:rsidRDefault="00F00673" w:rsidP="007E3609">
          <w:pPr>
            <w:tabs>
              <w:tab w:val="left" w:pos="360"/>
              <w:tab w:val="left" w:pos="720"/>
            </w:tabs>
            <w:rPr>
              <w:rFonts w:ascii="Arial" w:eastAsia="Times New Roman" w:hAnsi="Arial" w:cs="Arial"/>
              <w:b/>
              <w:sz w:val="16"/>
              <w:szCs w:val="16"/>
            </w:rPr>
          </w:pPr>
          <w:proofErr w:type="gramStart"/>
          <w:r w:rsidRPr="00F00673">
            <w:rPr>
              <w:rFonts w:ascii="Arial" w:eastAsia="Times New Roman" w:hAnsi="Arial" w:cs="Arial"/>
              <w:i/>
              <w:sz w:val="16"/>
              <w:szCs w:val="16"/>
            </w:rPr>
            <w:t>Beyond Powerful Radio</w:t>
          </w:r>
          <w:r w:rsidRPr="00F00673">
            <w:rPr>
              <w:rFonts w:ascii="Arial" w:eastAsia="Times New Roman" w:hAnsi="Arial" w:cs="Arial"/>
              <w:sz w:val="16"/>
              <w:szCs w:val="16"/>
            </w:rPr>
            <w:t>.</w:t>
          </w:r>
          <w:proofErr w:type="gramEnd"/>
          <w:r w:rsidRPr="00F00673">
            <w:rPr>
              <w:rFonts w:ascii="Arial" w:eastAsia="Times New Roman" w:hAnsi="Arial" w:cs="Arial"/>
              <w:sz w:val="16"/>
              <w:szCs w:val="16"/>
            </w:rPr>
            <w:t xml:space="preserve">  Valerie Geller.  </w:t>
          </w:r>
          <w:proofErr w:type="gramStart"/>
          <w:r w:rsidRPr="00F00673">
            <w:rPr>
              <w:rFonts w:ascii="Arial" w:eastAsia="Times New Roman" w:hAnsi="Arial" w:cs="Arial"/>
              <w:sz w:val="16"/>
              <w:szCs w:val="16"/>
            </w:rPr>
            <w:t>Focal Press.</w:t>
          </w:r>
          <w:proofErr w:type="gramEnd"/>
          <w:r w:rsidRPr="00F00673">
            <w:rPr>
              <w:rFonts w:ascii="Arial" w:eastAsia="Times New Roman" w:hAnsi="Arial" w:cs="Arial"/>
              <w:sz w:val="16"/>
              <w:szCs w:val="16"/>
            </w:rPr>
            <w:t xml:space="preserve"> 2011.  ISBN:  9780240522241</w:t>
          </w:r>
          <w:r w:rsidRPr="00F00673">
            <w:rPr>
              <w:rFonts w:ascii="Arial" w:eastAsia="Times New Roman" w:hAnsi="Arial" w:cs="Arial"/>
              <w:sz w:val="16"/>
              <w:szCs w:val="16"/>
            </w:rPr>
            <w:br/>
            <w:t xml:space="preserve">        </w:t>
          </w:r>
          <w:r w:rsidRPr="00F00673">
            <w:rPr>
              <w:rFonts w:ascii="Arial" w:eastAsia="Times New Roman" w:hAnsi="Arial" w:cs="Arial"/>
              <w:i/>
              <w:sz w:val="16"/>
              <w:szCs w:val="16"/>
            </w:rPr>
            <w:t xml:space="preserve">Sports on Television: The How and Why </w:t>
          </w:r>
          <w:proofErr w:type="gramStart"/>
          <w:r w:rsidRPr="00F00673">
            <w:rPr>
              <w:rFonts w:ascii="Arial" w:eastAsia="Times New Roman" w:hAnsi="Arial" w:cs="Arial"/>
              <w:i/>
              <w:sz w:val="16"/>
              <w:szCs w:val="16"/>
            </w:rPr>
            <w:t>Behind</w:t>
          </w:r>
          <w:proofErr w:type="gramEnd"/>
          <w:r w:rsidRPr="00F00673">
            <w:rPr>
              <w:rFonts w:ascii="Arial" w:eastAsia="Times New Roman" w:hAnsi="Arial" w:cs="Arial"/>
              <w:i/>
              <w:sz w:val="16"/>
              <w:szCs w:val="16"/>
            </w:rPr>
            <w:t xml:space="preserve"> What you See</w:t>
          </w:r>
          <w:r w:rsidRPr="00F00673">
            <w:rPr>
              <w:rFonts w:ascii="Arial" w:eastAsia="Times New Roman" w:hAnsi="Arial" w:cs="Arial"/>
              <w:sz w:val="16"/>
              <w:szCs w:val="16"/>
            </w:rPr>
            <w:t xml:space="preserve">.  Dennis </w:t>
          </w:r>
          <w:proofErr w:type="spellStart"/>
          <w:r w:rsidRPr="00F00673">
            <w:rPr>
              <w:rFonts w:ascii="Arial" w:eastAsia="Times New Roman" w:hAnsi="Arial" w:cs="Arial"/>
              <w:sz w:val="16"/>
              <w:szCs w:val="16"/>
            </w:rPr>
            <w:t>Deninger</w:t>
          </w:r>
          <w:proofErr w:type="spellEnd"/>
          <w:r w:rsidRPr="00F00673">
            <w:rPr>
              <w:rFonts w:ascii="Arial" w:eastAsia="Times New Roman" w:hAnsi="Arial" w:cs="Arial"/>
              <w:sz w:val="16"/>
              <w:szCs w:val="16"/>
            </w:rPr>
            <w:t xml:space="preserve">.  </w:t>
          </w:r>
          <w:proofErr w:type="spellStart"/>
          <w:proofErr w:type="gramStart"/>
          <w:r w:rsidRPr="00F00673">
            <w:rPr>
              <w:rFonts w:ascii="Arial" w:eastAsia="Times New Roman" w:hAnsi="Arial" w:cs="Arial"/>
              <w:sz w:val="16"/>
              <w:szCs w:val="16"/>
            </w:rPr>
            <w:t>Routledge</w:t>
          </w:r>
          <w:proofErr w:type="spellEnd"/>
          <w:r w:rsidRPr="00F00673">
            <w:rPr>
              <w:rFonts w:ascii="Arial" w:eastAsia="Times New Roman" w:hAnsi="Arial" w:cs="Arial"/>
              <w:sz w:val="16"/>
              <w:szCs w:val="16"/>
            </w:rPr>
            <w:t>.</w:t>
          </w:r>
          <w:proofErr w:type="gramEnd"/>
          <w:r w:rsidRPr="00F00673">
            <w:rPr>
              <w:rFonts w:ascii="Arial" w:eastAsia="Times New Roman" w:hAnsi="Arial" w:cs="Arial"/>
              <w:sz w:val="16"/>
              <w:szCs w:val="16"/>
            </w:rPr>
            <w:t xml:space="preserve"> 2012.  ISBN:  9780415896764</w:t>
          </w:r>
        </w:p>
        <w:p w:rsidR="00547433" w:rsidRDefault="008405AB" w:rsidP="00547433">
          <w:pPr>
            <w:tabs>
              <w:tab w:val="left" w:pos="360"/>
              <w:tab w:val="left" w:pos="720"/>
            </w:tabs>
            <w:spacing w:after="0" w:line="240" w:lineRule="auto"/>
            <w:rPr>
              <w:rFonts w:asciiTheme="majorHAnsi" w:hAnsiTheme="majorHAnsi" w:cs="Arial"/>
              <w:sz w:val="20"/>
              <w:szCs w:val="20"/>
            </w:rPr>
          </w:pPr>
        </w:p>
        <w:permEnd w:id="166099599"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900963729" w:edGrp="everyone"/>
          <w:r w:rsidR="00F00673">
            <w:rPr>
              <w:rFonts w:asciiTheme="majorHAnsi" w:hAnsiTheme="majorHAnsi" w:cs="Arial"/>
              <w:sz w:val="20"/>
              <w:szCs w:val="20"/>
            </w:rPr>
            <w:t>40-50</w:t>
          </w:r>
          <w:permEnd w:id="190096372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637763029" w:edGrp="everyone"/>
          <w:r w:rsidR="00F00673">
            <w:rPr>
              <w:rFonts w:asciiTheme="majorHAnsi" w:hAnsiTheme="majorHAnsi" w:cs="Arial"/>
              <w:sz w:val="20"/>
              <w:szCs w:val="20"/>
            </w:rPr>
            <w:t>20-30</w:t>
          </w:r>
          <w:permEnd w:id="637763029"/>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80444582" w:edGrp="everyone"/>
    <w:p w:rsidR="00C334FF" w:rsidRPr="00592A95" w:rsidRDefault="008405A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8044458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02545099" w:edGrp="everyone"/>
    <w:p w:rsidR="00C334FF" w:rsidRPr="00592A95" w:rsidRDefault="008405A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254509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89151975" w:edGrp="everyone"/>
    <w:p w:rsidR="00C334FF" w:rsidRPr="00592A95" w:rsidRDefault="008405A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8915197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066503184" w:edGrp="everyone"/>
    <w:p w:rsidR="00C334FF" w:rsidRPr="00592A95" w:rsidRDefault="008405A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6650318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2128617987" w:edGrp="everyone"/>
    <w:p w:rsidR="00C334FF" w:rsidRPr="00592A95" w:rsidRDefault="008405A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861798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50303681" w:edGrp="everyone"/>
    <w:p w:rsidR="00C334FF" w:rsidRPr="00592A95" w:rsidRDefault="008405A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5030368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01325050" w:edGrp="everyone"/>
    <w:p w:rsidR="00C334FF" w:rsidRPr="00592A95" w:rsidRDefault="008405A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132505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71849162" w:edGrp="everyone"/>
    <w:p w:rsidR="00C334FF" w:rsidRPr="00592A95" w:rsidRDefault="008405A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184916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220878439" w:edGrp="everyone"/>
          <w:r w:rsidR="00547433" w:rsidRPr="006E6FEC">
            <w:rPr>
              <w:rStyle w:val="PlaceholderText"/>
              <w:shd w:val="clear" w:color="auto" w:fill="D9D9D9" w:themeFill="background1" w:themeFillShade="D9"/>
            </w:rPr>
            <w:t>Enter text...</w:t>
          </w:r>
          <w:permEnd w:id="122087843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8405A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88956471" w:edGrp="everyone"/>
          <w:r w:rsidR="00F00673">
            <w:rPr>
              <w:rFonts w:asciiTheme="majorHAnsi" w:hAnsiTheme="majorHAnsi" w:cs="Arial"/>
              <w:sz w:val="20"/>
              <w:szCs w:val="20"/>
            </w:rPr>
            <w:t>Students will demonstrate an understanding of concepts and terminology related to sports programming.</w:t>
          </w:r>
          <w:permEnd w:id="98895647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8405A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63856026" w:edGrp="everyone"/>
          <w:r w:rsidR="00F00673">
            <w:rPr>
              <w:rFonts w:asciiTheme="majorHAnsi" w:hAnsiTheme="majorHAnsi" w:cs="Arial"/>
              <w:sz w:val="20"/>
              <w:szCs w:val="20"/>
            </w:rPr>
            <w:t>Lecture, course readings</w:t>
          </w:r>
          <w:permEnd w:id="186385602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8405A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123571438" w:edGrp="everyone"/>
          <w:r w:rsidR="00F00673">
            <w:rPr>
              <w:rFonts w:asciiTheme="majorHAnsi" w:hAnsiTheme="majorHAnsi" w:cs="Arial"/>
              <w:sz w:val="20"/>
              <w:szCs w:val="20"/>
            </w:rPr>
            <w:t>Students will complete a w</w:t>
          </w:r>
          <w:r w:rsidR="00425B55">
            <w:rPr>
              <w:rFonts w:asciiTheme="majorHAnsi" w:hAnsiTheme="majorHAnsi" w:cs="Arial"/>
              <w:sz w:val="20"/>
              <w:szCs w:val="20"/>
            </w:rPr>
            <w:t>ritten testing their</w:t>
          </w:r>
          <w:r w:rsidR="00F00673">
            <w:rPr>
              <w:rFonts w:asciiTheme="majorHAnsi" w:hAnsiTheme="majorHAnsi" w:cs="Arial"/>
              <w:sz w:val="20"/>
              <w:szCs w:val="20"/>
            </w:rPr>
            <w:t xml:space="preserve"> understanding of concepts and terminology used in the field of sports programming.  </w:t>
          </w:r>
          <w:permEnd w:id="2123571438"/>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8405A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90193705" w:edGrp="everyone"/>
          <w:r w:rsidR="00F00673">
            <w:rPr>
              <w:rFonts w:asciiTheme="majorHAnsi" w:hAnsiTheme="majorHAnsi" w:cs="Arial"/>
              <w:sz w:val="20"/>
              <w:szCs w:val="20"/>
            </w:rPr>
            <w:t xml:space="preserve">Students will be able to think critically about and analyze sports programs. </w:t>
          </w:r>
          <w:permEnd w:id="19019370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8405A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92231960" w:edGrp="everyone"/>
              <w:r w:rsidR="00F00673">
                <w:rPr>
                  <w:rFonts w:asciiTheme="majorHAnsi" w:hAnsiTheme="majorHAnsi" w:cs="Arial"/>
                  <w:sz w:val="20"/>
                  <w:szCs w:val="20"/>
                </w:rPr>
                <w:t>Lecture, course readings</w:t>
              </w:r>
              <w:permEnd w:id="1892231960"/>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8405A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73559691" w:edGrp="everyone"/>
          <w:r w:rsidR="00F00673">
            <w:rPr>
              <w:rFonts w:asciiTheme="majorHAnsi" w:hAnsiTheme="majorHAnsi" w:cs="Arial"/>
              <w:sz w:val="20"/>
              <w:szCs w:val="20"/>
            </w:rPr>
            <w:t xml:space="preserve">Students will complete a 5-10 page critical analysis paper of a specific a sports program. This paper will be graded with a rubric </w:t>
          </w:r>
          <w:permEnd w:id="273559691"/>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8405A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861551864" w:edGrp="everyone"/>
          <w:r w:rsidR="00547433" w:rsidRPr="006E6FEC">
            <w:rPr>
              <w:rStyle w:val="PlaceholderText"/>
              <w:shd w:val="clear" w:color="auto" w:fill="D9D9D9" w:themeFill="background1" w:themeFillShade="D9"/>
            </w:rPr>
            <w:t>Enter text...</w:t>
          </w:r>
          <w:permEnd w:id="86155186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8405A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383479134" w:edGrp="everyone"/>
          <w:r w:rsidR="00547433" w:rsidRPr="006E6FEC">
            <w:rPr>
              <w:rStyle w:val="PlaceholderText"/>
              <w:shd w:val="clear" w:color="auto" w:fill="D9D9D9" w:themeFill="background1" w:themeFillShade="D9"/>
            </w:rPr>
            <w:t>Enter text...</w:t>
          </w:r>
          <w:permEnd w:id="138347913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8405A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912655721" w:edGrp="everyone"/>
          <w:r w:rsidR="00547433" w:rsidRPr="006E6FEC">
            <w:rPr>
              <w:rStyle w:val="PlaceholderText"/>
              <w:shd w:val="clear" w:color="auto" w:fill="D9D9D9" w:themeFill="background1" w:themeFillShade="D9"/>
            </w:rPr>
            <w:t>Enter text...</w:t>
          </w:r>
          <w:permEnd w:id="912655721"/>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20891180" w:edGrp="everyone"/>
    <w:p w:rsidR="006D0246" w:rsidRPr="00592A95" w:rsidRDefault="008405A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089118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53989041"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5398904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86385189"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638518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00975561" w:edGrp="everyone"/>
    <w:p w:rsidR="006D0246" w:rsidRPr="00592A95" w:rsidRDefault="008405A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009755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54109214"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541092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79620773"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962077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88344639" w:edGrp="everyone"/>
    <w:p w:rsidR="006D0246" w:rsidRPr="00592A95" w:rsidRDefault="008405A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834463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9539937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9539937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7581557"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58155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2056591464"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205659146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4B" w:rsidRDefault="008F2A4B" w:rsidP="00AF3758">
      <w:pPr>
        <w:spacing w:after="0" w:line="240" w:lineRule="auto"/>
      </w:pPr>
      <w:r>
        <w:separator/>
      </w:r>
    </w:p>
  </w:endnote>
  <w:endnote w:type="continuationSeparator" w:id="0">
    <w:p w:rsidR="008F2A4B" w:rsidRDefault="008F2A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4B" w:rsidRDefault="008F2A4B" w:rsidP="00AF3758">
      <w:pPr>
        <w:spacing w:after="0" w:line="240" w:lineRule="auto"/>
      </w:pPr>
      <w:r>
        <w:separator/>
      </w:r>
    </w:p>
  </w:footnote>
  <w:footnote w:type="continuationSeparator" w:id="0">
    <w:p w:rsidR="008F2A4B" w:rsidRDefault="008F2A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361C"/>
    <w:rsid w:val="000D06F1"/>
    <w:rsid w:val="00103070"/>
    <w:rsid w:val="00151451"/>
    <w:rsid w:val="00177D28"/>
    <w:rsid w:val="00185D67"/>
    <w:rsid w:val="001A5DD5"/>
    <w:rsid w:val="00212A76"/>
    <w:rsid w:val="002172AB"/>
    <w:rsid w:val="002315B0"/>
    <w:rsid w:val="00254447"/>
    <w:rsid w:val="00261ACE"/>
    <w:rsid w:val="00265C17"/>
    <w:rsid w:val="0031339E"/>
    <w:rsid w:val="00362414"/>
    <w:rsid w:val="00374D72"/>
    <w:rsid w:val="00384538"/>
    <w:rsid w:val="003C334C"/>
    <w:rsid w:val="003D5ADD"/>
    <w:rsid w:val="004072F1"/>
    <w:rsid w:val="00425B55"/>
    <w:rsid w:val="00473252"/>
    <w:rsid w:val="00487771"/>
    <w:rsid w:val="004A7706"/>
    <w:rsid w:val="004F3C87"/>
    <w:rsid w:val="00526B81"/>
    <w:rsid w:val="00547433"/>
    <w:rsid w:val="00584C22"/>
    <w:rsid w:val="00592A95"/>
    <w:rsid w:val="005F41DD"/>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C703B"/>
    <w:rsid w:val="008E6C1C"/>
    <w:rsid w:val="008F2A4B"/>
    <w:rsid w:val="009A529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C391F"/>
    <w:rsid w:val="00D0686A"/>
    <w:rsid w:val="00D51205"/>
    <w:rsid w:val="00D57716"/>
    <w:rsid w:val="00D67AC4"/>
    <w:rsid w:val="00D979DD"/>
    <w:rsid w:val="00E45868"/>
    <w:rsid w:val="00EC6970"/>
    <w:rsid w:val="00EF2A44"/>
    <w:rsid w:val="00F00673"/>
    <w:rsid w:val="00F01BDE"/>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AD5D56"/>
    <w:rsid w:val="00AE0CF8"/>
    <w:rsid w:val="00B2559E"/>
    <w:rsid w:val="00B46AFF"/>
    <w:rsid w:val="00BA0596"/>
    <w:rsid w:val="00CD4EF8"/>
    <w:rsid w:val="00DD12EE"/>
    <w:rsid w:val="00E7439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8511</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2013-05-06T20:42:00Z</dcterms:created>
  <dcterms:modified xsi:type="dcterms:W3CDTF">2013-05-06T20:42:00Z</dcterms:modified>
</cp:coreProperties>
</file>